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512B11" w:rsidP="00D95B22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D95B22">
        <w:rPr>
          <w:rFonts w:ascii="Arial" w:hAnsi="Arial" w:cs="Arial"/>
          <w:b/>
          <w:bCs/>
          <w:sz w:val="24"/>
          <w:szCs w:val="24"/>
        </w:rPr>
        <w:t>COMPAN</w:t>
      </w:r>
      <w:r>
        <w:rPr>
          <w:rFonts w:ascii="Arial" w:hAnsi="Arial" w:cs="Arial"/>
          <w:b/>
          <w:bCs/>
          <w:sz w:val="24"/>
          <w:szCs w:val="24"/>
        </w:rPr>
        <w:t>Y NUMBER: 07388600</w:t>
      </w:r>
    </w:p>
    <w:p w:rsidR="00D95B22" w:rsidP="00D95B22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D95B22" w:rsidP="00D95B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LANCASHIRE ENTERPRISE PARTNERSHIP LIMITED</w:t>
      </w:r>
    </w:p>
    <w:p w:rsidR="00D95B22" w:rsidP="00D95B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5B22" w:rsidP="00D95B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5B22" w:rsidP="00D95B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STATEMENTS FOR THE PERIOD ENDED 30 SEPTEMBER 2020</w:t>
      </w:r>
    </w:p>
    <w:p w:rsidR="00D95B22" w:rsidP="00D95B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Balance sheet </w:t>
      </w:r>
      <w:r>
        <w:rPr>
          <w:rFonts w:ascii="Arial" w:hAnsi="Arial" w:cs="Arial"/>
          <w:sz w:val="24"/>
          <w:szCs w:val="24"/>
        </w:rPr>
        <w:t>as at 30 September 2020</w:t>
      </w: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company is a Company Limited by Guarantee and therefore has no share capital.</w:t>
      </w: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NET ASSETS/LIABILITIES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£NIL</w:t>
      </w:r>
    </w:p>
    <w:p w:rsidR="00D95B22" w:rsidP="00D95B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Notes:</w:t>
      </w:r>
    </w:p>
    <w:p w:rsidR="00D95B22" w:rsidP="00D95B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5B22" w:rsidP="00D95B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list of Registered £1.00 Guarantor Class of Members of the Company is as follows:</w:t>
      </w:r>
    </w:p>
    <w:p w:rsidR="00D95B22" w:rsidP="00D95B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Lancashire County Council</w:t>
      </w:r>
    </w:p>
    <w:p w:rsidR="00D95B22" w:rsidP="00D95B22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Blackpool Council</w:t>
      </w:r>
    </w:p>
    <w:p w:rsidR="00D95B22" w:rsidP="00D95B2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period end bank and cash balances were nil</w:t>
      </w:r>
    </w:p>
    <w:p w:rsidR="00D95B22" w:rsidRPr="00D95B22" w:rsidP="00D95B22">
      <w:pPr>
        <w:pStyle w:val="ListParagraph"/>
        <w:rPr>
          <w:rFonts w:ascii="Arial" w:hAnsi="Arial" w:cs="Arial"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Statements:</w:t>
      </w:r>
    </w:p>
    <w:p w:rsidR="00D95B22" w:rsidP="00D95B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95B22" w:rsidP="00D95B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period from 30 September 2019 to 30 September 2020 the company was entitled to exemption from audit under Section 477 of the Companies Act 2006.</w:t>
      </w:r>
    </w:p>
    <w:p w:rsidR="00D95B22" w:rsidP="00D95B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2006.</w:t>
      </w:r>
    </w:p>
    <w:p w:rsidR="00D95B22" w:rsidP="00D95B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directors acknowledge their responsibility for complying with the requirements of the Act with respect to accounting records and for the preparation of accounts</w:t>
      </w: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accounts have been prepared in accordance with the provisions </w:t>
      </w:r>
      <w:r w:rsidRPr="00D95B22">
        <w:rPr>
          <w:rFonts w:ascii="Arial" w:hAnsi="Arial" w:cs="Arial"/>
          <w:sz w:val="24"/>
          <w:szCs w:val="24"/>
        </w:rPr>
        <w:t xml:space="preserve">Applicable to </w:t>
      </w:r>
      <w:r>
        <w:rPr>
          <w:rFonts w:ascii="Arial" w:hAnsi="Arial" w:cs="Arial"/>
          <w:sz w:val="24"/>
          <w:szCs w:val="24"/>
        </w:rPr>
        <w:t>C</w:t>
      </w:r>
      <w:r w:rsidRPr="00D95B22">
        <w:rPr>
          <w:rFonts w:ascii="Arial" w:hAnsi="Arial" w:cs="Arial"/>
          <w:sz w:val="24"/>
          <w:szCs w:val="24"/>
        </w:rPr>
        <w:t xml:space="preserve">ompanies subject to the small </w:t>
      </w:r>
      <w:r w:rsidRPr="00D95B22">
        <w:rPr>
          <w:rFonts w:ascii="Arial" w:hAnsi="Arial" w:cs="Arial"/>
          <w:sz w:val="24"/>
          <w:szCs w:val="24"/>
        </w:rPr>
        <w:t>companies</w:t>
      </w:r>
      <w:r w:rsidRPr="00D95B22">
        <w:rPr>
          <w:rFonts w:ascii="Arial" w:hAnsi="Arial" w:cs="Arial"/>
          <w:sz w:val="24"/>
          <w:szCs w:val="24"/>
        </w:rPr>
        <w:t xml:space="preserve"> regime</w:t>
      </w:r>
      <w:r>
        <w:rPr>
          <w:rFonts w:ascii="Arial" w:hAnsi="Arial" w:cs="Arial"/>
          <w:sz w:val="24"/>
          <w:szCs w:val="24"/>
        </w:rPr>
        <w:t>.</w:t>
      </w: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95B22">
        <w:rPr>
          <w:rFonts w:ascii="Arial" w:hAnsi="Arial" w:cs="Arial"/>
          <w:sz w:val="24"/>
          <w:szCs w:val="24"/>
        </w:rPr>
        <w:t xml:space="preserve">hese accounts were approved by the directors of the </w:t>
      </w:r>
      <w:r>
        <w:rPr>
          <w:rFonts w:ascii="Arial" w:hAnsi="Arial" w:cs="Arial"/>
          <w:sz w:val="24"/>
          <w:szCs w:val="24"/>
        </w:rPr>
        <w:t>C</w:t>
      </w:r>
      <w:r w:rsidRPr="00D95B22">
        <w:rPr>
          <w:rFonts w:ascii="Arial" w:hAnsi="Arial" w:cs="Arial"/>
          <w:sz w:val="24"/>
          <w:szCs w:val="24"/>
        </w:rPr>
        <w:t xml:space="preserve">ompany on the 23rd of March 2021. </w:t>
      </w: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spacing w:after="0"/>
        <w:rPr>
          <w:rFonts w:ascii="Arial" w:hAnsi="Arial" w:cs="Arial"/>
          <w:sz w:val="24"/>
          <w:szCs w:val="24"/>
        </w:rPr>
      </w:pPr>
    </w:p>
    <w:p w:rsidR="00D95B22" w:rsidP="00D95B2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</w:t>
      </w:r>
    </w:p>
    <w:p w:rsidR="00D95B22" w:rsidRPr="00D95B22" w:rsidP="00D95B2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5B22">
        <w:rPr>
          <w:rFonts w:ascii="Arial" w:hAnsi="Arial" w:cs="Arial"/>
          <w:sz w:val="24"/>
          <w:szCs w:val="24"/>
        </w:rPr>
        <w:t xml:space="preserve">Laura </w:t>
      </w:r>
      <w:r>
        <w:rPr>
          <w:rFonts w:ascii="Arial" w:hAnsi="Arial" w:cs="Arial"/>
          <w:sz w:val="24"/>
          <w:szCs w:val="24"/>
        </w:rPr>
        <w:t>S</w:t>
      </w:r>
      <w:r w:rsidRPr="00D95B22">
        <w:rPr>
          <w:rFonts w:ascii="Arial" w:hAnsi="Arial" w:cs="Arial"/>
          <w:sz w:val="24"/>
          <w:szCs w:val="24"/>
        </w:rPr>
        <w:t xml:space="preserve">ales, </w:t>
      </w:r>
      <w:r>
        <w:rPr>
          <w:rFonts w:ascii="Arial" w:hAnsi="Arial" w:cs="Arial"/>
          <w:sz w:val="24"/>
          <w:szCs w:val="24"/>
        </w:rPr>
        <w:t>C</w:t>
      </w:r>
      <w:r w:rsidRPr="00D95B22">
        <w:rPr>
          <w:rFonts w:ascii="Arial" w:hAnsi="Arial" w:cs="Arial"/>
          <w:sz w:val="24"/>
          <w:szCs w:val="24"/>
        </w:rPr>
        <w:t xml:space="preserve">ompany secretary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B23272"/>
    <w:multiLevelType w:val="hybridMultilevel"/>
    <w:tmpl w:val="638EA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61D6"/>
    <w:multiLevelType w:val="hybridMultilevel"/>
    <w:tmpl w:val="B7D88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1032</Characters>
  <Application>Microsoft Office Word</Application>
  <DocSecurity>0</DocSecurity>
  <Lines>8</Lines>
  <Paragraphs>2</Paragraphs>
  <ScaleCrop>false</ScaleCrop>
  <Company>Lancashire County Council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Tween, Holly</dc:creator>
  <cp:lastModifiedBy>Tween, Holly</cp:lastModifiedBy>
  <cp:revision>1</cp:revision>
  <dcterms:created xsi:type="dcterms:W3CDTF">2021-03-04T15:11:00Z</dcterms:created>
  <dcterms:modified xsi:type="dcterms:W3CDTF">2021-03-04T15:21:00Z</dcterms:modified>
</cp:coreProperties>
</file>